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2" w:rsidRPr="00FE288D" w:rsidRDefault="00233FE2" w:rsidP="00233FE2">
      <w:pPr>
        <w:rPr>
          <w:rFonts w:ascii="Arial" w:hAnsi="Arial" w:cs="Arial"/>
          <w:b/>
          <w:sz w:val="40"/>
          <w:szCs w:val="40"/>
        </w:rPr>
      </w:pPr>
      <w:r w:rsidRPr="0066275E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33655</wp:posOffset>
            </wp:positionV>
            <wp:extent cx="1009650" cy="985520"/>
            <wp:effectExtent l="0" t="0" r="0" b="5080"/>
            <wp:wrapNone/>
            <wp:docPr id="7" name="Picture 7" descr="h and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and 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BCE">
        <w:rPr>
          <w:rFonts w:ascii="Arial" w:hAnsi="Arial" w:cs="Arial"/>
          <w:b/>
          <w:color w:val="0000FF"/>
          <w:sz w:val="40"/>
          <w:szCs w:val="40"/>
        </w:rPr>
        <w:t>Folly Fields</w:t>
      </w:r>
      <w:r w:rsidRPr="00FE288D">
        <w:rPr>
          <w:rFonts w:ascii="Arial" w:hAnsi="Arial" w:cs="Arial"/>
          <w:b/>
          <w:color w:val="0000FF"/>
          <w:sz w:val="40"/>
          <w:szCs w:val="40"/>
        </w:rPr>
        <w:t xml:space="preserve">: </w:t>
      </w:r>
      <w:r>
        <w:rPr>
          <w:rFonts w:ascii="Arial" w:hAnsi="Arial" w:cs="Arial"/>
          <w:b/>
          <w:sz w:val="40"/>
          <w:szCs w:val="40"/>
        </w:rPr>
        <w:t>Curriculum Information Letter</w:t>
      </w:r>
    </w:p>
    <w:p w:rsidR="00C93878" w:rsidRDefault="00C93878" w:rsidP="00C9387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:rsidR="00874B2B" w:rsidRPr="00233FE2" w:rsidRDefault="00C93878" w:rsidP="001C67AD">
      <w:pPr>
        <w:spacing w:line="360" w:lineRule="auto"/>
        <w:rPr>
          <w:rFonts w:ascii="Arial" w:hAnsi="Arial" w:cs="Arial"/>
          <w:b/>
        </w:rPr>
      </w:pPr>
      <w:r w:rsidRPr="00233FE2">
        <w:rPr>
          <w:rFonts w:ascii="Arial" w:hAnsi="Arial" w:cs="Arial"/>
          <w:b/>
        </w:rPr>
        <w:t>TEACHE</w:t>
      </w:r>
      <w:r w:rsidR="00EF443B" w:rsidRPr="00233FE2">
        <w:rPr>
          <w:rFonts w:ascii="Arial" w:hAnsi="Arial" w:cs="Arial"/>
          <w:b/>
        </w:rPr>
        <w:t>RS</w:t>
      </w:r>
      <w:r w:rsidRPr="00233FE2">
        <w:rPr>
          <w:rFonts w:ascii="Arial" w:hAnsi="Arial" w:cs="Arial"/>
          <w:b/>
        </w:rPr>
        <w:t>:</w:t>
      </w:r>
      <w:r w:rsidR="00EF443B" w:rsidRPr="00233FE2">
        <w:rPr>
          <w:rFonts w:ascii="Arial" w:hAnsi="Arial" w:cs="Arial"/>
          <w:b/>
        </w:rPr>
        <w:t xml:space="preserve"> </w:t>
      </w:r>
      <w:r w:rsidR="00233FE2">
        <w:rPr>
          <w:rFonts w:ascii="Arial" w:hAnsi="Arial" w:cs="Arial"/>
          <w:b/>
        </w:rPr>
        <w:tab/>
      </w:r>
      <w:r w:rsidR="00EF443B" w:rsidRPr="00233FE2">
        <w:rPr>
          <w:rFonts w:ascii="Arial" w:hAnsi="Arial" w:cs="Arial"/>
        </w:rPr>
        <w:t xml:space="preserve">Mrs </w:t>
      </w:r>
      <w:r w:rsidR="005B2DF8">
        <w:rPr>
          <w:rFonts w:ascii="Arial" w:hAnsi="Arial" w:cs="Arial"/>
        </w:rPr>
        <w:t>S Ghaffar and Mrs C Hardy</w:t>
      </w:r>
    </w:p>
    <w:p w:rsidR="00233FE2" w:rsidRPr="00233FE2" w:rsidRDefault="00233FE2" w:rsidP="00233FE2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GAMES LESSONS:</w:t>
      </w:r>
      <w:r>
        <w:rPr>
          <w:rFonts w:ascii="Century Gothic" w:hAnsi="Century Gothic" w:cs="Arial"/>
          <w:b/>
        </w:rPr>
        <w:tab/>
      </w:r>
      <w:r w:rsidR="005B2DF8" w:rsidRPr="00846FEE">
        <w:rPr>
          <w:rFonts w:ascii="Arial" w:hAnsi="Arial" w:cs="Arial"/>
        </w:rPr>
        <w:t>Thursday</w:t>
      </w:r>
      <w:r w:rsidRPr="00846FEE">
        <w:rPr>
          <w:rFonts w:ascii="Arial" w:hAnsi="Arial" w:cs="Arial"/>
        </w:rPr>
        <w:t>&amp; Friday</w:t>
      </w:r>
    </w:p>
    <w:p w:rsidR="001C67AD" w:rsidRPr="00233FE2" w:rsidRDefault="004326B4" w:rsidP="001C67AD">
      <w:pPr>
        <w:spacing w:line="360" w:lineRule="auto"/>
        <w:rPr>
          <w:rFonts w:ascii="Arial" w:hAnsi="Arial" w:cs="Arial"/>
          <w:b/>
        </w:rPr>
      </w:pPr>
      <w:r w:rsidRPr="00233FE2">
        <w:rPr>
          <w:rFonts w:ascii="Arial" w:hAnsi="Arial" w:cs="Arial"/>
          <w:b/>
        </w:rPr>
        <w:t>HOMEWORK:</w:t>
      </w:r>
      <w:r w:rsidR="001C67AD" w:rsidRPr="00233FE2">
        <w:rPr>
          <w:rFonts w:ascii="Arial" w:hAnsi="Arial" w:cs="Arial"/>
          <w:b/>
        </w:rPr>
        <w:t xml:space="preserve">  given:</w:t>
      </w:r>
      <w:r w:rsidR="001C67AD" w:rsidRPr="00233FE2">
        <w:rPr>
          <w:rFonts w:ascii="Arial" w:hAnsi="Arial" w:cs="Arial"/>
        </w:rPr>
        <w:t xml:space="preserve">  </w:t>
      </w:r>
      <w:r w:rsidR="005B2DF8">
        <w:rPr>
          <w:rFonts w:ascii="Arial" w:hAnsi="Arial" w:cs="Arial"/>
        </w:rPr>
        <w:t>Friday</w:t>
      </w:r>
      <w:r w:rsidR="00275510" w:rsidRPr="00233FE2">
        <w:rPr>
          <w:rFonts w:ascii="Arial" w:hAnsi="Arial" w:cs="Arial"/>
          <w:b/>
        </w:rPr>
        <w:t xml:space="preserve"> </w:t>
      </w:r>
      <w:r w:rsidR="001C67AD" w:rsidRPr="00233FE2">
        <w:rPr>
          <w:rFonts w:ascii="Arial" w:hAnsi="Arial" w:cs="Arial"/>
          <w:b/>
        </w:rPr>
        <w:t xml:space="preserve">   </w:t>
      </w:r>
      <w:r w:rsidR="00AA0BCE">
        <w:rPr>
          <w:rFonts w:ascii="Arial" w:hAnsi="Arial" w:cs="Arial"/>
          <w:b/>
        </w:rPr>
        <w:t xml:space="preserve"> </w:t>
      </w:r>
      <w:r w:rsidR="001C67AD" w:rsidRPr="00233FE2">
        <w:rPr>
          <w:rFonts w:ascii="Arial" w:hAnsi="Arial" w:cs="Arial"/>
          <w:b/>
        </w:rPr>
        <w:t>return:</w:t>
      </w:r>
      <w:r w:rsidR="001C67AD" w:rsidRPr="00233FE2">
        <w:rPr>
          <w:rFonts w:ascii="Arial" w:hAnsi="Arial" w:cs="Arial"/>
        </w:rPr>
        <w:t xml:space="preserve"> </w:t>
      </w:r>
      <w:r w:rsidR="005B2DF8">
        <w:rPr>
          <w:rFonts w:ascii="Arial" w:hAnsi="Arial" w:cs="Arial"/>
        </w:rPr>
        <w:t>Thursday</w:t>
      </w:r>
      <w:r w:rsidR="00A47BCB" w:rsidRPr="00233FE2">
        <w:rPr>
          <w:rFonts w:ascii="Arial" w:hAnsi="Arial" w:cs="Arial"/>
          <w:b/>
        </w:rPr>
        <w:t xml:space="preserve">  </w:t>
      </w:r>
      <w:r w:rsidR="00AA0BCE">
        <w:rPr>
          <w:rFonts w:ascii="Arial" w:hAnsi="Arial" w:cs="Arial"/>
          <w:b/>
        </w:rPr>
        <w:t xml:space="preserve">    </w:t>
      </w:r>
    </w:p>
    <w:p w:rsidR="000E1C3C" w:rsidRPr="004514FA" w:rsidRDefault="000E1C3C" w:rsidP="000E1C3C">
      <w:pPr>
        <w:autoSpaceDE w:val="0"/>
        <w:autoSpaceDN w:val="0"/>
        <w:adjustRightInd w:val="0"/>
        <w:rPr>
          <w:rFonts w:ascii="Arial" w:hAnsi="Arial" w:cs="Arial"/>
        </w:rPr>
      </w:pPr>
      <w:r w:rsidRPr="004514FA">
        <w:rPr>
          <w:rFonts w:ascii="Arial" w:hAnsi="Arial" w:cs="Arial"/>
          <w:b/>
          <w:bCs/>
        </w:rPr>
        <w:t xml:space="preserve">Reading: </w:t>
      </w:r>
      <w:r w:rsidRPr="004514FA">
        <w:rPr>
          <w:rFonts w:ascii="Arial" w:hAnsi="Arial" w:cs="Arial"/>
        </w:rPr>
        <w:t xml:space="preserve">Please read with your child at least </w:t>
      </w:r>
      <w:r>
        <w:rPr>
          <w:rFonts w:ascii="Arial" w:hAnsi="Arial" w:cs="Arial"/>
          <w:b/>
          <w:bCs/>
        </w:rPr>
        <w:t>5</w:t>
      </w:r>
      <w:r w:rsidRPr="004514FA">
        <w:rPr>
          <w:rFonts w:ascii="Arial" w:hAnsi="Arial" w:cs="Arial"/>
          <w:b/>
          <w:bCs/>
        </w:rPr>
        <w:t xml:space="preserve"> times per week. </w:t>
      </w:r>
      <w:r w:rsidRPr="004514FA">
        <w:rPr>
          <w:rFonts w:ascii="Arial" w:hAnsi="Arial" w:cs="Arial"/>
        </w:rPr>
        <w:t>Once you have heard</w:t>
      </w:r>
    </w:p>
    <w:p w:rsidR="000E1C3C" w:rsidRPr="004514FA" w:rsidRDefault="000E1C3C" w:rsidP="000E1C3C">
      <w:pPr>
        <w:rPr>
          <w:rFonts w:ascii="Arial" w:hAnsi="Arial" w:cs="Arial"/>
        </w:rPr>
      </w:pPr>
      <w:r w:rsidRPr="004514FA">
        <w:rPr>
          <w:rFonts w:ascii="Arial" w:hAnsi="Arial" w:cs="Arial"/>
        </w:rPr>
        <w:t>your child read please add a comment, date and sign.</w:t>
      </w:r>
    </w:p>
    <w:p w:rsidR="00233FE2" w:rsidRPr="004B32F0" w:rsidRDefault="00AA0BCE" w:rsidP="00233FE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Autumn</w:t>
      </w:r>
      <w:r w:rsidR="00233FE2" w:rsidRPr="004B32F0">
        <w:rPr>
          <w:rFonts w:ascii="Arial" w:hAnsi="Arial" w:cs="Arial"/>
          <w:b/>
          <w:sz w:val="36"/>
          <w:szCs w:val="36"/>
        </w:rPr>
        <w:t xml:space="preserve"> Curriculum</w:t>
      </w:r>
    </w:p>
    <w:p w:rsidR="001C67AD" w:rsidRPr="00233FE2" w:rsidRDefault="001C67AD" w:rsidP="001C67AD">
      <w:pPr>
        <w:spacing w:line="276" w:lineRule="auto"/>
        <w:jc w:val="center"/>
        <w:rPr>
          <w:rFonts w:ascii="Arial" w:hAnsi="Arial" w:cs="Arial"/>
          <w:sz w:val="6"/>
        </w:rPr>
      </w:pPr>
    </w:p>
    <w:p w:rsidR="00233FE2" w:rsidRDefault="00590550" w:rsidP="00C16B35">
      <w:pPr>
        <w:ind w:left="142"/>
        <w:rPr>
          <w:rFonts w:ascii="Arial" w:hAnsi="Arial" w:cs="Arial"/>
        </w:rPr>
      </w:pPr>
      <w:r>
        <w:rPr>
          <w:rFonts w:ascii="Century Gothic" w:hAnsi="Century Gothic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477000" cy="657225"/>
                <wp:effectExtent l="19050" t="19050" r="19050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FE2" w:rsidRPr="00233FE2" w:rsidRDefault="00233FE2" w:rsidP="00233FE2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9C511A">
                              <w:rPr>
                                <w:rFonts w:ascii="Arial" w:hAnsi="Arial" w:cs="Arial"/>
                                <w:b/>
                              </w:rPr>
                              <w:t>Topic:</w:t>
                            </w:r>
                            <w:r w:rsidRPr="009C51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2DF8">
                              <w:rPr>
                                <w:rFonts w:ascii="Arial" w:hAnsi="Arial" w:cs="Arial"/>
                                <w:b/>
                              </w:rPr>
                              <w:t>The Greeks</w:t>
                            </w:r>
                            <w:r w:rsidR="00027348" w:rsidRPr="002E65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D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Topic will feed into many areas of the curriculum this term, culminating in a special Greek Day in school, so start saving those sheets for togas!</w:t>
                            </w:r>
                          </w:p>
                          <w:p w:rsidR="00233FE2" w:rsidRPr="009C511A" w:rsidRDefault="00233FE2" w:rsidP="00233F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3FE2" w:rsidRPr="00CC55E0" w:rsidRDefault="00233FE2" w:rsidP="00233F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9pt;margin-top:2.2pt;width:510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" filled="f" strokeweight="2.25pt">
                <v:textbox>
                  <w:txbxContent>
                    <w:p w:rsidR="00233FE2" w:rsidRPr="00233FE2" w:rsidRDefault="00233FE2" w:rsidP="00233FE2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9C511A">
                        <w:rPr>
                          <w:rFonts w:ascii="Arial" w:hAnsi="Arial" w:cs="Arial"/>
                          <w:b/>
                        </w:rPr>
                        <w:t>Topic:</w:t>
                      </w:r>
                      <w:r w:rsidRPr="009C511A">
                        <w:rPr>
                          <w:rFonts w:ascii="Arial" w:hAnsi="Arial" w:cs="Arial"/>
                        </w:rPr>
                        <w:t xml:space="preserve"> </w:t>
                      </w:r>
                      <w:r w:rsidR="005B2DF8">
                        <w:rPr>
                          <w:rFonts w:ascii="Arial" w:hAnsi="Arial" w:cs="Arial"/>
                          <w:b/>
                        </w:rPr>
                        <w:t>The Greeks</w:t>
                      </w:r>
                      <w:r w:rsidR="00027348" w:rsidRPr="002E65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B2DF8">
                        <w:rPr>
                          <w:rFonts w:ascii="Arial" w:hAnsi="Arial" w:cs="Arial"/>
                          <w:sz w:val="20"/>
                          <w:szCs w:val="20"/>
                        </w:rPr>
                        <w:t>Our Topic will feed into many areas of the curriculum this term, culminating in a special Greek Day in school, so start saving those sheets for togas!</w:t>
                      </w:r>
                    </w:p>
                    <w:p w:rsidR="00233FE2" w:rsidRPr="009C511A" w:rsidRDefault="00233FE2" w:rsidP="00233FE2">
                      <w:pPr>
                        <w:rPr>
                          <w:rFonts w:ascii="Arial" w:hAnsi="Arial" w:cs="Arial"/>
                        </w:rPr>
                      </w:pPr>
                    </w:p>
                    <w:p w:rsidR="00233FE2" w:rsidRPr="00CC55E0" w:rsidRDefault="00233FE2" w:rsidP="00233F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FE2" w:rsidRDefault="00233FE2" w:rsidP="00C16B35">
      <w:pPr>
        <w:ind w:left="142"/>
        <w:rPr>
          <w:rFonts w:ascii="Arial" w:hAnsi="Arial" w:cs="Arial"/>
        </w:rPr>
      </w:pPr>
    </w:p>
    <w:p w:rsidR="00233FE2" w:rsidRDefault="00233FE2" w:rsidP="00C16B35">
      <w:pPr>
        <w:ind w:left="142"/>
        <w:rPr>
          <w:rFonts w:ascii="Arial" w:hAnsi="Arial" w:cs="Arial"/>
        </w:rPr>
      </w:pPr>
    </w:p>
    <w:p w:rsidR="00233FE2" w:rsidRDefault="00233FE2" w:rsidP="00C16B35">
      <w:pPr>
        <w:ind w:left="142"/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1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9204"/>
      </w:tblGrid>
      <w:tr w:rsidR="002E65A9" w:rsidRPr="00233FE2" w:rsidTr="002E65A9">
        <w:trPr>
          <w:trHeight w:val="282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9204" w:type="dxa"/>
          </w:tcPr>
          <w:p w:rsidR="002E65A9" w:rsidRDefault="002E65A9" w:rsidP="002E65A9">
            <w:pPr>
              <w:rPr>
                <w:rFonts w:ascii="Arial" w:hAnsi="Arial" w:cs="Arial"/>
                <w:sz w:val="20"/>
                <w:szCs w:val="20"/>
              </w:rPr>
            </w:pPr>
            <w:r w:rsidRPr="002E65A9">
              <w:rPr>
                <w:rFonts w:ascii="Arial" w:hAnsi="Arial" w:cs="Arial"/>
                <w:sz w:val="20"/>
                <w:szCs w:val="20"/>
              </w:rPr>
              <w:t>Guided Reading;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focus is on the st</w:t>
            </w:r>
            <w:r w:rsidR="005B2DF8">
              <w:rPr>
                <w:rFonts w:ascii="Arial" w:hAnsi="Arial" w:cs="Arial"/>
                <w:sz w:val="20"/>
                <w:szCs w:val="20"/>
              </w:rPr>
              <w:t xml:space="preserve">ructure of a story, reading for meaning </w:t>
            </w:r>
            <w:r>
              <w:rPr>
                <w:rFonts w:ascii="Arial" w:hAnsi="Arial" w:cs="Arial"/>
                <w:sz w:val="20"/>
                <w:szCs w:val="20"/>
              </w:rPr>
              <w:t>and finding good vocabulary</w:t>
            </w:r>
            <w:r w:rsidR="005B2DF8">
              <w:rPr>
                <w:rFonts w:ascii="Arial" w:hAnsi="Arial" w:cs="Arial"/>
                <w:sz w:val="20"/>
                <w:szCs w:val="20"/>
              </w:rPr>
              <w:t xml:space="preserve"> to ‘borrow’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adds detail to the ideas.</w:t>
            </w:r>
          </w:p>
          <w:p w:rsidR="002E65A9" w:rsidRPr="002E65A9" w:rsidRDefault="005B2DF8" w:rsidP="005B2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 (spelling, punctuation and grammar)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sz w:val="20"/>
                <w:szCs w:val="20"/>
              </w:rPr>
              <w:t>focus on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using nouns, adjectives and adverbs to extend sentences and the use of accurate punctuation.</w:t>
            </w:r>
            <w:r w:rsidR="002E65A9" w:rsidRPr="002E6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5A9">
              <w:rPr>
                <w:rFonts w:ascii="Arial" w:hAnsi="Arial" w:cs="Arial"/>
                <w:sz w:val="20"/>
                <w:szCs w:val="20"/>
              </w:rPr>
              <w:t>The writing of l</w:t>
            </w:r>
            <w:r w:rsidR="002E65A9" w:rsidRPr="002E65A9">
              <w:rPr>
                <w:rFonts w:ascii="Arial" w:hAnsi="Arial" w:cs="Arial"/>
                <w:sz w:val="20"/>
                <w:szCs w:val="20"/>
              </w:rPr>
              <w:t>etters, recounts and poems</w:t>
            </w:r>
            <w:r>
              <w:rPr>
                <w:rFonts w:ascii="Arial" w:hAnsi="Arial" w:cs="Arial"/>
                <w:sz w:val="20"/>
                <w:szCs w:val="20"/>
              </w:rPr>
              <w:t xml:space="preserve"> in classwork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sz w:val="20"/>
                <w:szCs w:val="20"/>
              </w:rPr>
              <w:t>support the practise of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these features. </w:t>
            </w:r>
          </w:p>
        </w:tc>
      </w:tr>
      <w:tr w:rsidR="002E65A9" w:rsidRPr="00233FE2" w:rsidTr="002E65A9">
        <w:trPr>
          <w:trHeight w:val="385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9204" w:type="dxa"/>
          </w:tcPr>
          <w:p w:rsidR="002E65A9" w:rsidRPr="002E65A9" w:rsidRDefault="002E65A9" w:rsidP="002E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&amp;</w:t>
            </w:r>
            <w:r w:rsidRPr="002E65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Place Value: </w:t>
            </w:r>
            <w:r w:rsidR="005B2DF8">
              <w:rPr>
                <w:rFonts w:ascii="Arial" w:hAnsi="Arial" w:cs="Arial"/>
                <w:sz w:val="20"/>
                <w:szCs w:val="20"/>
              </w:rPr>
              <w:t xml:space="preserve">We will be working on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B2DF8">
              <w:rPr>
                <w:rFonts w:ascii="Arial" w:hAnsi="Arial" w:cs="Arial"/>
                <w:sz w:val="20"/>
                <w:szCs w:val="20"/>
              </w:rPr>
              <w:t xml:space="preserve"> value of digits in a 2-digit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3-digit number</w:t>
            </w:r>
            <w:r w:rsidR="005B2DF8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represent</w:t>
            </w:r>
            <w:r w:rsidR="005B2DF8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 as tens, ones,</w:t>
            </w:r>
            <w:r w:rsidRPr="002E65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hundreds/tens/ones.</w:t>
            </w:r>
            <w:r w:rsidR="005B2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5A9">
              <w:rPr>
                <w:rFonts w:ascii="Arial" w:hAnsi="Arial" w:cs="Arial"/>
                <w:sz w:val="20"/>
                <w:szCs w:val="20"/>
              </w:rPr>
              <w:t>Addition</w:t>
            </w:r>
            <w:r w:rsidR="00846FEE">
              <w:rPr>
                <w:rFonts w:ascii="Arial" w:hAnsi="Arial" w:cs="Arial"/>
                <w:sz w:val="20"/>
                <w:szCs w:val="20"/>
              </w:rPr>
              <w:t xml:space="preserve">, Subtraction,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Multiplication, </w:t>
            </w:r>
            <w:r w:rsidR="00846FE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Division will help children to have a greater understandi</w:t>
            </w:r>
            <w:r w:rsidR="005B2DF8">
              <w:rPr>
                <w:rFonts w:ascii="Arial" w:hAnsi="Arial" w:cs="Arial"/>
                <w:sz w:val="20"/>
                <w:szCs w:val="20"/>
              </w:rPr>
              <w:t>ng of number ordering, grouping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sharing. Practice with number puzzles and number challenges will help to deepen their understanding.</w:t>
            </w:r>
          </w:p>
        </w:tc>
      </w:tr>
      <w:tr w:rsidR="002E65A9" w:rsidRPr="00233FE2" w:rsidTr="002E65A9">
        <w:trPr>
          <w:trHeight w:val="151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9204" w:type="dxa"/>
          </w:tcPr>
          <w:p w:rsidR="002E65A9" w:rsidRPr="002E65A9" w:rsidRDefault="0081120B" w:rsidP="0081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develop our knowledge of </w:t>
            </w:r>
            <w:r w:rsidR="002E65A9" w:rsidRPr="002E65A9">
              <w:rPr>
                <w:rFonts w:ascii="Arial" w:hAnsi="Arial" w:cs="Arial"/>
                <w:sz w:val="20"/>
                <w:szCs w:val="20"/>
              </w:rPr>
              <w:t>Rocks (and Fossils)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find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out about </w:t>
            </w:r>
            <w:r>
              <w:rPr>
                <w:rFonts w:ascii="Arial" w:hAnsi="Arial" w:cs="Arial"/>
                <w:sz w:val="20"/>
                <w:szCs w:val="20"/>
              </w:rPr>
              <w:t>different types of rocks – their properties and how they are formed. We will be fully formed rock experts by the time we have finished this topic!</w:t>
            </w:r>
            <w:r w:rsidR="002E6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65A9" w:rsidRPr="00233FE2" w:rsidTr="002E65A9">
        <w:trPr>
          <w:trHeight w:val="255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9204" w:type="dxa"/>
          </w:tcPr>
          <w:p w:rsidR="002E65A9" w:rsidRPr="002E65A9" w:rsidRDefault="002E65A9" w:rsidP="002E65A9">
            <w:pPr>
              <w:tabs>
                <w:tab w:val="left" w:pos="6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Although the emphasis will be Expresso Coding, we shall also use ICT to </w:t>
            </w:r>
            <w:r w:rsidRPr="002E65A9">
              <w:rPr>
                <w:rFonts w:ascii="Arial" w:hAnsi="Arial" w:cs="Arial"/>
                <w:sz w:val="20"/>
                <w:szCs w:val="20"/>
              </w:rPr>
              <w:t xml:space="preserve">search for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and images for </w:t>
            </w:r>
            <w:r w:rsidRPr="002E65A9">
              <w:rPr>
                <w:rFonts w:ascii="Arial" w:hAnsi="Arial" w:cs="Arial"/>
                <w:sz w:val="20"/>
                <w:szCs w:val="20"/>
              </w:rPr>
              <w:t xml:space="preserve">Topic, Literacy,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E65A9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65A9" w:rsidRPr="00233FE2" w:rsidTr="002E65A9">
        <w:trPr>
          <w:trHeight w:val="231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204" w:type="dxa"/>
          </w:tcPr>
          <w:p w:rsidR="002E65A9" w:rsidRPr="002E65A9" w:rsidRDefault="0081120B" w:rsidP="002E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Greeks:</w:t>
            </w:r>
            <w:r w:rsidR="007C14E5">
              <w:rPr>
                <w:rFonts w:ascii="Arial" w:hAnsi="Arial" w:cs="Arial"/>
                <w:sz w:val="20"/>
                <w:szCs w:val="20"/>
              </w:rPr>
              <w:t xml:space="preserve"> We will be explore the culture and lives of ancient Greeks, discovering the theatres, music</w:t>
            </w:r>
            <w:r w:rsidR="00A82336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7C14E5">
              <w:rPr>
                <w:rFonts w:ascii="Arial" w:hAnsi="Arial" w:cs="Arial"/>
                <w:sz w:val="20"/>
                <w:szCs w:val="20"/>
              </w:rPr>
              <w:t xml:space="preserve"> clothes and fo</w:t>
            </w:r>
            <w:r w:rsidR="00A82336">
              <w:rPr>
                <w:rFonts w:ascii="Arial" w:hAnsi="Arial" w:cs="Arial"/>
                <w:sz w:val="20"/>
                <w:szCs w:val="20"/>
              </w:rPr>
              <w:t>ods the ancient Greeks enjoyed.  W</w:t>
            </w:r>
            <w:r w:rsidR="007C14E5">
              <w:rPr>
                <w:rFonts w:ascii="Arial" w:hAnsi="Arial" w:cs="Arial"/>
                <w:sz w:val="20"/>
                <w:szCs w:val="20"/>
              </w:rPr>
              <w:t>e will also be looking at the great contributions made to science, medicine and our daily lives!</w:t>
            </w:r>
          </w:p>
        </w:tc>
      </w:tr>
      <w:tr w:rsidR="002E65A9" w:rsidRPr="00233FE2" w:rsidTr="002E65A9">
        <w:trPr>
          <w:trHeight w:val="221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</w:tc>
        <w:tc>
          <w:tcPr>
            <w:tcW w:w="9204" w:type="dxa"/>
          </w:tcPr>
          <w:p w:rsidR="002E65A9" w:rsidRPr="002E65A9" w:rsidRDefault="002E65A9" w:rsidP="0081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Question: ‘Does taking bread and wine show that someone is a Christian?’ The focus</w:t>
            </w:r>
            <w:r w:rsidR="0081120B">
              <w:rPr>
                <w:rFonts w:ascii="Arial" w:hAnsi="Arial" w:cs="Arial"/>
                <w:sz w:val="20"/>
                <w:szCs w:val="20"/>
              </w:rPr>
              <w:t xml:space="preserve"> is on the ritual of taking communion and why Christians do this,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concept of ‘belonging’.</w:t>
            </w:r>
          </w:p>
        </w:tc>
      </w:tr>
      <w:tr w:rsidR="002E65A9" w:rsidRPr="00233FE2" w:rsidTr="002E65A9">
        <w:trPr>
          <w:trHeight w:val="196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P.E. / Games</w:t>
            </w:r>
          </w:p>
        </w:tc>
        <w:tc>
          <w:tcPr>
            <w:tcW w:w="9204" w:type="dxa"/>
          </w:tcPr>
          <w:p w:rsidR="002E65A9" w:rsidRPr="002E65A9" w:rsidRDefault="0081120B" w:rsidP="002E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developing key skills, with an emphasis on c</w:t>
            </w:r>
            <w:r w:rsidR="002E65A9">
              <w:rPr>
                <w:rFonts w:ascii="Arial" w:hAnsi="Arial" w:cs="Arial"/>
                <w:sz w:val="20"/>
                <w:szCs w:val="20"/>
              </w:rPr>
              <w:t>o-ordination skills and balancing.</w:t>
            </w:r>
          </w:p>
        </w:tc>
      </w:tr>
      <w:tr w:rsidR="002E65A9" w:rsidRPr="00233FE2" w:rsidTr="002E65A9">
        <w:trPr>
          <w:trHeight w:val="187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Art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D/</w:t>
            </w:r>
            <w:r w:rsidRPr="002E65A9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9204" w:type="dxa"/>
          </w:tcPr>
          <w:p w:rsidR="002E65A9" w:rsidRPr="002E65A9" w:rsidRDefault="002E65A9" w:rsidP="002E65A9">
            <w:pPr>
              <w:rPr>
                <w:rFonts w:ascii="Arial" w:hAnsi="Arial" w:cs="Arial"/>
                <w:sz w:val="20"/>
                <w:szCs w:val="20"/>
              </w:rPr>
            </w:pPr>
            <w:r w:rsidRPr="002E65A9">
              <w:rPr>
                <w:rFonts w:ascii="Arial" w:hAnsi="Arial" w:cs="Arial"/>
                <w:sz w:val="20"/>
                <w:szCs w:val="20"/>
              </w:rPr>
              <w:t>Caves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(models)</w:t>
            </w:r>
            <w:r w:rsidRPr="002E65A9">
              <w:rPr>
                <w:rFonts w:ascii="Arial" w:hAnsi="Arial" w:cs="Arial"/>
                <w:sz w:val="20"/>
                <w:szCs w:val="20"/>
              </w:rPr>
              <w:t>, Patterns from Nature (</w:t>
            </w:r>
            <w:r>
              <w:rPr>
                <w:rFonts w:ascii="Arial" w:hAnsi="Arial" w:cs="Arial"/>
                <w:sz w:val="20"/>
                <w:szCs w:val="20"/>
              </w:rPr>
              <w:t xml:space="preserve">stimulus being - </w:t>
            </w:r>
            <w:r w:rsidRPr="002E65A9">
              <w:rPr>
                <w:rFonts w:ascii="Arial" w:hAnsi="Arial" w:cs="Arial"/>
                <w:sz w:val="20"/>
                <w:szCs w:val="20"/>
              </w:rPr>
              <w:t>the work of Andy Goldsworthy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E65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65A9" w:rsidRPr="00233FE2" w:rsidTr="002E65A9">
        <w:trPr>
          <w:trHeight w:val="290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9204" w:type="dxa"/>
          </w:tcPr>
          <w:p w:rsidR="002E65A9" w:rsidRPr="002E65A9" w:rsidRDefault="002E65A9" w:rsidP="002E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Express: ‘Exploring descriptive sounds’.</w:t>
            </w:r>
          </w:p>
        </w:tc>
      </w:tr>
      <w:tr w:rsidR="002E65A9" w:rsidRPr="00233FE2" w:rsidTr="002E65A9">
        <w:trPr>
          <w:trHeight w:val="139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A9"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</w:tc>
        <w:tc>
          <w:tcPr>
            <w:tcW w:w="9204" w:type="dxa"/>
          </w:tcPr>
          <w:p w:rsidR="002E65A9" w:rsidRPr="002E65A9" w:rsidRDefault="002E65A9" w:rsidP="0081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Greetings, n</w:t>
            </w:r>
            <w:r w:rsidRPr="002E65A9">
              <w:rPr>
                <w:rFonts w:ascii="Arial" w:hAnsi="Arial" w:cs="Arial"/>
                <w:sz w:val="20"/>
                <w:szCs w:val="20"/>
              </w:rPr>
              <w:t xml:space="preserve">ames </w:t>
            </w:r>
            <w:r>
              <w:rPr>
                <w:rFonts w:ascii="Arial" w:hAnsi="Arial" w:cs="Arial"/>
                <w:sz w:val="20"/>
                <w:szCs w:val="20"/>
              </w:rPr>
              <w:t>of days,</w:t>
            </w:r>
            <w:r w:rsidR="0081120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8112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65A9" w:rsidRPr="00233FE2" w:rsidTr="002E65A9">
        <w:trPr>
          <w:trHeight w:val="139"/>
        </w:trPr>
        <w:tc>
          <w:tcPr>
            <w:tcW w:w="1428" w:type="dxa"/>
          </w:tcPr>
          <w:p w:rsidR="002E65A9" w:rsidRPr="002E65A9" w:rsidRDefault="002E65A9" w:rsidP="002E65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PHSE</w:t>
            </w:r>
          </w:p>
        </w:tc>
        <w:tc>
          <w:tcPr>
            <w:tcW w:w="9204" w:type="dxa"/>
          </w:tcPr>
          <w:p w:rsidR="002E65A9" w:rsidRDefault="002E65A9" w:rsidP="002E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Wellbeing (physical, mental, emotional) will be areas covered through discussions and circle time.</w:t>
            </w:r>
          </w:p>
        </w:tc>
      </w:tr>
    </w:tbl>
    <w:p w:rsidR="00233FE2" w:rsidRDefault="00233FE2" w:rsidP="00C16B35">
      <w:pPr>
        <w:ind w:left="142"/>
        <w:rPr>
          <w:rFonts w:ascii="Arial" w:hAnsi="Arial" w:cs="Arial"/>
        </w:rPr>
      </w:pPr>
    </w:p>
    <w:p w:rsidR="00CC55E0" w:rsidRPr="00233FE2" w:rsidRDefault="0081120B" w:rsidP="008B30A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DC325" wp14:editId="64D44B6A">
                <wp:simplePos x="0" y="0"/>
                <wp:positionH relativeFrom="column">
                  <wp:posOffset>3038475</wp:posOffset>
                </wp:positionH>
                <wp:positionV relativeFrom="paragraph">
                  <wp:posOffset>62865</wp:posOffset>
                </wp:positionV>
                <wp:extent cx="3263900" cy="3257550"/>
                <wp:effectExtent l="19050" t="19050" r="88900" b="952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507" w:rsidRPr="00233FE2" w:rsidRDefault="00FB1507" w:rsidP="007F45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33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Practical ways to support your child’s learning:</w:t>
                            </w:r>
                          </w:p>
                          <w:p w:rsidR="005150B8" w:rsidRDefault="005150B8" w:rsidP="00F721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7348" w:rsidRDefault="00FB1507" w:rsidP="00F721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-Learn weekly spellings and discuss their meanings.</w:t>
                            </w:r>
                            <w:r w:rsidR="009B05D1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7348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Children in year </w:t>
                            </w:r>
                            <w:r w:rsidR="009A57B9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should be using phonic knowledge when learning spellings (separate the sounds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 Try writing them out in two or three colours, separating the sounds if they are a struggle to learn.</w:t>
                            </w:r>
                          </w:p>
                          <w:p w:rsidR="005150B8" w:rsidRPr="002E65A9" w:rsidRDefault="005150B8" w:rsidP="00F721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4591" w:rsidRPr="002E65A9" w:rsidRDefault="007F4591" w:rsidP="00F721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-Ensure that your child is rea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ding from a wide range of books, ideally reading daily.</w:t>
                            </w:r>
                          </w:p>
                          <w:p w:rsidR="00027348" w:rsidRPr="002E65A9" w:rsidRDefault="00027348" w:rsidP="00F721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1507" w:rsidRDefault="009A57B9" w:rsidP="006327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Please 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keep a look out for anything related to our topics to share with your child – eg. TV programmes or articles and do 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in 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relevant</w:t>
                            </w:r>
                            <w:r w:rsidR="00027348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artefacts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7348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either to show the class or to leave on display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C14E5" w:rsidRDefault="007C14E5" w:rsidP="006327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4E5" w:rsidRPr="002E65A9" w:rsidRDefault="00846FEE" w:rsidP="006327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Times table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ractice</w:t>
                            </w:r>
                            <w:r w:rsidR="007C14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our weekly terrific times tables test (ttts)!</w:t>
                            </w:r>
                          </w:p>
                          <w:p w:rsidR="009A57B9" w:rsidRPr="002E65A9" w:rsidRDefault="009A57B9" w:rsidP="006327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A57B9" w:rsidRPr="009A57B9" w:rsidRDefault="009A57B9" w:rsidP="009A57B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39.25pt;margin-top:4.95pt;width:257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" strokeweight="2.25pt">
                <v:shadow on="t" opacity=".5" offset="6pt,6pt"/>
                <v:textbox>
                  <w:txbxContent>
                    <w:p w:rsidR="00FB1507" w:rsidRPr="00233FE2" w:rsidRDefault="00FB1507" w:rsidP="007F459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33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Practical ways to support your child’s learning:</w:t>
                      </w:r>
                    </w:p>
                    <w:p w:rsidR="005150B8" w:rsidRDefault="005150B8" w:rsidP="00F721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7348" w:rsidRDefault="00FB1507" w:rsidP="00F721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-Learn weekly spellings and discuss their meanings.</w:t>
                      </w:r>
                      <w:r w:rsidR="009B05D1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7348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Children in year </w:t>
                      </w:r>
                      <w:r w:rsidR="009A57B9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3 should be using phonic knowledge when learning spellings (separate the sounds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). Try writing them out in two or three colours, separating the sounds if they are a struggle to learn.</w:t>
                      </w:r>
                    </w:p>
                    <w:p w:rsidR="005150B8" w:rsidRPr="002E65A9" w:rsidRDefault="005150B8" w:rsidP="00F721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4591" w:rsidRPr="002E65A9" w:rsidRDefault="007F4591" w:rsidP="00F721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-Ensure that your child is rea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ding from a wide range of books, ideally reading daily.</w:t>
                      </w:r>
                    </w:p>
                    <w:p w:rsidR="00027348" w:rsidRPr="002E65A9" w:rsidRDefault="00027348" w:rsidP="00F721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1507" w:rsidRDefault="009A57B9" w:rsidP="006327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Please 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keep a look out for anything related to our topics to share with your child – eg. TV programmes or articles and do 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in 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relevant</w:t>
                      </w:r>
                      <w:r w:rsidR="00027348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artefacts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7348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either to show the class or to leave on display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C14E5" w:rsidRDefault="007C14E5" w:rsidP="006327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14E5" w:rsidRPr="002E65A9" w:rsidRDefault="00846FEE" w:rsidP="006327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Times table 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ractice</w:t>
                      </w:r>
                      <w:r w:rsidR="007C14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our weekly terrific times tables test (ttts)!</w:t>
                      </w:r>
                    </w:p>
                    <w:p w:rsidR="009A57B9" w:rsidRPr="002E65A9" w:rsidRDefault="009A57B9" w:rsidP="0063272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A57B9" w:rsidRPr="009A57B9" w:rsidRDefault="009A57B9" w:rsidP="009A57B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65A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F0C5B" wp14:editId="4789C4AB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3032760" cy="2714625"/>
                <wp:effectExtent l="19050" t="19050" r="91440" b="1047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507" w:rsidRPr="00233FE2" w:rsidRDefault="00FB1507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33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Possible family visits/ activities which would enrich your child’s learning:</w:t>
                            </w:r>
                          </w:p>
                          <w:p w:rsidR="00027348" w:rsidRPr="002E65A9" w:rsidRDefault="0002734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7348" w:rsidRPr="002E65A9" w:rsidRDefault="004F675E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Visit to The Natural History Museum</w:t>
                            </w:r>
                            <w:r w:rsidR="009A57B9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London,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(fossils).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Mary Anning’s Ichtheosaur is there!</w:t>
                            </w:r>
                          </w:p>
                          <w:p w:rsidR="00027348" w:rsidRPr="002E65A9" w:rsidRDefault="0002734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7348" w:rsidRPr="002E65A9" w:rsidRDefault="004F675E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Getting out in nature – going for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walks, 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naming trees, collecting leaves and conkers.</w:t>
                            </w:r>
                          </w:p>
                          <w:p w:rsidR="00027348" w:rsidRPr="002E65A9" w:rsidRDefault="0002734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27348" w:rsidRDefault="0002734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Reading </w:t>
                            </w:r>
                            <w:r w:rsidR="004F675E"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discussing </w:t>
                            </w:r>
                            <w:r w:rsidRPr="002E6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children's fiction </w:t>
                            </w:r>
                            <w:r w:rsidR="00515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using the Year 3 suggestions we will hand out at the curriculum meeting.</w:t>
                            </w:r>
                          </w:p>
                          <w:p w:rsidR="005150B8" w:rsidRDefault="005150B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50B8" w:rsidRPr="002E65A9" w:rsidRDefault="005150B8" w:rsidP="000273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-Visiting the British Museum.</w:t>
                            </w:r>
                          </w:p>
                          <w:p w:rsidR="00FB1507" w:rsidRPr="00233FE2" w:rsidRDefault="00FB1507" w:rsidP="00D129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E61CBA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4F758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4F75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1507" w:rsidRPr="00233FE2" w:rsidRDefault="00FB1507" w:rsidP="004F75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13.5pt;margin-top:5.1pt;width:238.8pt;height:2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" strokeweight="2.25pt">
                <v:shadow on="t" opacity=".5" offset="6pt,6pt"/>
                <v:textbox>
                  <w:txbxContent>
                    <w:p w:rsidR="00FB1507" w:rsidRPr="00233FE2" w:rsidRDefault="00FB1507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33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Possible family visits/ activities which would enrich your child’s learning:</w:t>
                      </w:r>
                    </w:p>
                    <w:p w:rsidR="00027348" w:rsidRPr="002E65A9" w:rsidRDefault="0002734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7348" w:rsidRPr="002E65A9" w:rsidRDefault="004F675E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- Visit to The Natural History Museum</w:t>
                      </w:r>
                      <w:r w:rsidR="009A57B9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>, London,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(fossils).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Mary </w:t>
                      </w:r>
                      <w:proofErr w:type="spellStart"/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Anning’s</w:t>
                      </w:r>
                      <w:proofErr w:type="spellEnd"/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Ichtheosaur</w:t>
                      </w:r>
                      <w:proofErr w:type="spellEnd"/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there!</w:t>
                      </w:r>
                    </w:p>
                    <w:p w:rsidR="00027348" w:rsidRPr="002E65A9" w:rsidRDefault="0002734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7348" w:rsidRPr="002E65A9" w:rsidRDefault="004F675E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Getting out in nature – going for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walks, 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naming trees, collecting leaves and conkers.</w:t>
                      </w:r>
                    </w:p>
                    <w:p w:rsidR="00027348" w:rsidRPr="002E65A9" w:rsidRDefault="0002734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27348" w:rsidRDefault="0002734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Reading </w:t>
                      </w:r>
                      <w:r w:rsidR="004F675E"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discussing </w:t>
                      </w:r>
                      <w:r w:rsidRPr="002E6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children's fiction </w:t>
                      </w:r>
                      <w:r w:rsidR="005150B8">
                        <w:rPr>
                          <w:rFonts w:ascii="Arial" w:hAnsi="Arial" w:cs="Arial"/>
                          <w:sz w:val="18"/>
                          <w:szCs w:val="18"/>
                        </w:rPr>
                        <w:t>– using the Year 3 suggestions we will hand out at the curriculum meeting.</w:t>
                      </w:r>
                    </w:p>
                    <w:p w:rsidR="005150B8" w:rsidRDefault="005150B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50B8" w:rsidRPr="002E65A9" w:rsidRDefault="005150B8" w:rsidP="000273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-Visiting the British Museum.</w:t>
                      </w:r>
                    </w:p>
                    <w:p w:rsidR="00FB1507" w:rsidRPr="00233FE2" w:rsidRDefault="00FB1507" w:rsidP="00D129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344F2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E61CBA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4F758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4F758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B1507" w:rsidRPr="00233FE2" w:rsidRDefault="00FB1507" w:rsidP="004F758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0D58" w:rsidRPr="00233FE2" w:rsidRDefault="00810D58">
      <w:pPr>
        <w:rPr>
          <w:rFonts w:ascii="Arial" w:hAnsi="Arial" w:cs="Arial"/>
          <w:b/>
          <w:sz w:val="22"/>
          <w:szCs w:val="22"/>
          <w:u w:val="single"/>
        </w:rPr>
      </w:pPr>
    </w:p>
    <w:p w:rsidR="008607DB" w:rsidRPr="00233FE2" w:rsidRDefault="008607DB">
      <w:pPr>
        <w:rPr>
          <w:rFonts w:ascii="Arial" w:hAnsi="Arial" w:cs="Arial"/>
          <w:b/>
          <w:sz w:val="22"/>
          <w:szCs w:val="22"/>
          <w:u w:val="single"/>
        </w:rPr>
      </w:pPr>
    </w:p>
    <w:p w:rsidR="008607DB" w:rsidRPr="00233FE2" w:rsidRDefault="008607DB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u w:val="single"/>
        </w:rPr>
      </w:pPr>
    </w:p>
    <w:p w:rsidR="003A3373" w:rsidRPr="00233FE2" w:rsidRDefault="003A3373">
      <w:pPr>
        <w:rPr>
          <w:rFonts w:ascii="Arial" w:hAnsi="Arial" w:cs="Arial"/>
          <w:b/>
          <w:u w:val="single"/>
        </w:rPr>
      </w:pPr>
    </w:p>
    <w:p w:rsidR="00553A73" w:rsidRPr="00233FE2" w:rsidRDefault="00553A73">
      <w:pPr>
        <w:rPr>
          <w:rFonts w:ascii="Arial" w:hAnsi="Arial" w:cs="Arial"/>
          <w:b/>
          <w:u w:val="single"/>
        </w:rPr>
      </w:pPr>
    </w:p>
    <w:sectPr w:rsidR="00553A73" w:rsidRPr="00233FE2" w:rsidSect="00CC55E0">
      <w:pgSz w:w="11906" w:h="16838"/>
      <w:pgMar w:top="426" w:right="1133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90"/>
    <w:multiLevelType w:val="hybridMultilevel"/>
    <w:tmpl w:val="2E24A6D4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81DA8"/>
    <w:multiLevelType w:val="hybridMultilevel"/>
    <w:tmpl w:val="1C6485A4"/>
    <w:lvl w:ilvl="0" w:tplc="A46E873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9C0"/>
    <w:multiLevelType w:val="hybridMultilevel"/>
    <w:tmpl w:val="59A0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A59"/>
    <w:multiLevelType w:val="hybridMultilevel"/>
    <w:tmpl w:val="82160E9C"/>
    <w:lvl w:ilvl="0" w:tplc="AAE4566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30D6"/>
    <w:multiLevelType w:val="hybridMultilevel"/>
    <w:tmpl w:val="7E76D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46EB"/>
    <w:multiLevelType w:val="hybridMultilevel"/>
    <w:tmpl w:val="D696D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A28E9"/>
    <w:multiLevelType w:val="hybridMultilevel"/>
    <w:tmpl w:val="49F6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A60A7"/>
    <w:multiLevelType w:val="hybridMultilevel"/>
    <w:tmpl w:val="7046C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41939"/>
    <w:multiLevelType w:val="hybridMultilevel"/>
    <w:tmpl w:val="BA18B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550A3"/>
    <w:multiLevelType w:val="hybridMultilevel"/>
    <w:tmpl w:val="85C0835A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42814"/>
    <w:multiLevelType w:val="hybridMultilevel"/>
    <w:tmpl w:val="E8E8AE92"/>
    <w:lvl w:ilvl="0" w:tplc="66C28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45E92"/>
    <w:multiLevelType w:val="hybridMultilevel"/>
    <w:tmpl w:val="B58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F0BCD"/>
    <w:multiLevelType w:val="hybridMultilevel"/>
    <w:tmpl w:val="D85A8AF0"/>
    <w:lvl w:ilvl="0" w:tplc="C5804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2D14"/>
    <w:multiLevelType w:val="hybridMultilevel"/>
    <w:tmpl w:val="29283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7"/>
    <w:rsid w:val="00017CE1"/>
    <w:rsid w:val="00027348"/>
    <w:rsid w:val="00067BB7"/>
    <w:rsid w:val="000E1C3C"/>
    <w:rsid w:val="000E62F5"/>
    <w:rsid w:val="000F3032"/>
    <w:rsid w:val="001040EE"/>
    <w:rsid w:val="00112997"/>
    <w:rsid w:val="00117A61"/>
    <w:rsid w:val="00137A41"/>
    <w:rsid w:val="001414D8"/>
    <w:rsid w:val="00142861"/>
    <w:rsid w:val="00151796"/>
    <w:rsid w:val="001656D6"/>
    <w:rsid w:val="001B4B65"/>
    <w:rsid w:val="001C67AD"/>
    <w:rsid w:val="001C77F6"/>
    <w:rsid w:val="001F12F8"/>
    <w:rsid w:val="00221448"/>
    <w:rsid w:val="00230B73"/>
    <w:rsid w:val="00231083"/>
    <w:rsid w:val="00233FE2"/>
    <w:rsid w:val="00262429"/>
    <w:rsid w:val="00275510"/>
    <w:rsid w:val="002773BB"/>
    <w:rsid w:val="00283B5A"/>
    <w:rsid w:val="00291748"/>
    <w:rsid w:val="002B7D9D"/>
    <w:rsid w:val="002C0EB9"/>
    <w:rsid w:val="002C2597"/>
    <w:rsid w:val="002C532A"/>
    <w:rsid w:val="002D1F5E"/>
    <w:rsid w:val="002E65A9"/>
    <w:rsid w:val="00300ED4"/>
    <w:rsid w:val="00305A16"/>
    <w:rsid w:val="00307711"/>
    <w:rsid w:val="0032517C"/>
    <w:rsid w:val="00331F9C"/>
    <w:rsid w:val="00344F2E"/>
    <w:rsid w:val="003467E5"/>
    <w:rsid w:val="003521FC"/>
    <w:rsid w:val="003748BB"/>
    <w:rsid w:val="003A3373"/>
    <w:rsid w:val="003B3322"/>
    <w:rsid w:val="003C420D"/>
    <w:rsid w:val="003C5F3C"/>
    <w:rsid w:val="003E334C"/>
    <w:rsid w:val="003F4F47"/>
    <w:rsid w:val="0040088B"/>
    <w:rsid w:val="00410D1B"/>
    <w:rsid w:val="004326B4"/>
    <w:rsid w:val="0045168C"/>
    <w:rsid w:val="00456C1D"/>
    <w:rsid w:val="00473610"/>
    <w:rsid w:val="00496312"/>
    <w:rsid w:val="004E0929"/>
    <w:rsid w:val="004E26DE"/>
    <w:rsid w:val="004E60A6"/>
    <w:rsid w:val="004F59F3"/>
    <w:rsid w:val="004F675E"/>
    <w:rsid w:val="004F758C"/>
    <w:rsid w:val="00506711"/>
    <w:rsid w:val="00512A68"/>
    <w:rsid w:val="005138CB"/>
    <w:rsid w:val="005150B8"/>
    <w:rsid w:val="00520192"/>
    <w:rsid w:val="00521CAB"/>
    <w:rsid w:val="00522184"/>
    <w:rsid w:val="00553763"/>
    <w:rsid w:val="00553A73"/>
    <w:rsid w:val="005672C3"/>
    <w:rsid w:val="005773CC"/>
    <w:rsid w:val="00590550"/>
    <w:rsid w:val="00596D1F"/>
    <w:rsid w:val="005B2DF8"/>
    <w:rsid w:val="005C3CEA"/>
    <w:rsid w:val="005C76E3"/>
    <w:rsid w:val="005E02E8"/>
    <w:rsid w:val="006072D6"/>
    <w:rsid w:val="00612E2B"/>
    <w:rsid w:val="0062638E"/>
    <w:rsid w:val="00632725"/>
    <w:rsid w:val="006412C2"/>
    <w:rsid w:val="006467C8"/>
    <w:rsid w:val="006527F5"/>
    <w:rsid w:val="00662D43"/>
    <w:rsid w:val="006816C0"/>
    <w:rsid w:val="006E440C"/>
    <w:rsid w:val="006E5CE2"/>
    <w:rsid w:val="006F2D74"/>
    <w:rsid w:val="006F4420"/>
    <w:rsid w:val="00705F10"/>
    <w:rsid w:val="00727823"/>
    <w:rsid w:val="00735467"/>
    <w:rsid w:val="00752E2F"/>
    <w:rsid w:val="00773F5B"/>
    <w:rsid w:val="00774BA3"/>
    <w:rsid w:val="00790FD7"/>
    <w:rsid w:val="007C14E5"/>
    <w:rsid w:val="007D0918"/>
    <w:rsid w:val="007D0AF2"/>
    <w:rsid w:val="007D4114"/>
    <w:rsid w:val="007E3233"/>
    <w:rsid w:val="007F4591"/>
    <w:rsid w:val="00810D58"/>
    <w:rsid w:val="0081120B"/>
    <w:rsid w:val="00811C43"/>
    <w:rsid w:val="00811CC0"/>
    <w:rsid w:val="00812515"/>
    <w:rsid w:val="00817C8D"/>
    <w:rsid w:val="00824F1D"/>
    <w:rsid w:val="00836F6A"/>
    <w:rsid w:val="00846FEE"/>
    <w:rsid w:val="008607DB"/>
    <w:rsid w:val="00862A31"/>
    <w:rsid w:val="00871E82"/>
    <w:rsid w:val="00874B2B"/>
    <w:rsid w:val="00876F3D"/>
    <w:rsid w:val="008951A9"/>
    <w:rsid w:val="008B30AC"/>
    <w:rsid w:val="008B466A"/>
    <w:rsid w:val="008B7CE1"/>
    <w:rsid w:val="008C16A6"/>
    <w:rsid w:val="008F4AB9"/>
    <w:rsid w:val="009006C9"/>
    <w:rsid w:val="00923C5E"/>
    <w:rsid w:val="009274A4"/>
    <w:rsid w:val="00931B8E"/>
    <w:rsid w:val="0094166F"/>
    <w:rsid w:val="00946124"/>
    <w:rsid w:val="009732DF"/>
    <w:rsid w:val="00976598"/>
    <w:rsid w:val="00984C8A"/>
    <w:rsid w:val="0099151E"/>
    <w:rsid w:val="0099153E"/>
    <w:rsid w:val="009A1A1B"/>
    <w:rsid w:val="009A57B9"/>
    <w:rsid w:val="009B05D1"/>
    <w:rsid w:val="009B142F"/>
    <w:rsid w:val="009B778E"/>
    <w:rsid w:val="009C5A07"/>
    <w:rsid w:val="009D478B"/>
    <w:rsid w:val="00A47BCB"/>
    <w:rsid w:val="00A65005"/>
    <w:rsid w:val="00A708CB"/>
    <w:rsid w:val="00A82336"/>
    <w:rsid w:val="00A83176"/>
    <w:rsid w:val="00AA0BCE"/>
    <w:rsid w:val="00AD0128"/>
    <w:rsid w:val="00B056F7"/>
    <w:rsid w:val="00B17033"/>
    <w:rsid w:val="00B5232C"/>
    <w:rsid w:val="00B524F2"/>
    <w:rsid w:val="00B765B2"/>
    <w:rsid w:val="00B80B4D"/>
    <w:rsid w:val="00B8144A"/>
    <w:rsid w:val="00B9127C"/>
    <w:rsid w:val="00BC5118"/>
    <w:rsid w:val="00BE1F9E"/>
    <w:rsid w:val="00BE5590"/>
    <w:rsid w:val="00BF31C0"/>
    <w:rsid w:val="00C16B35"/>
    <w:rsid w:val="00C4585E"/>
    <w:rsid w:val="00C62DA8"/>
    <w:rsid w:val="00C63149"/>
    <w:rsid w:val="00C73111"/>
    <w:rsid w:val="00C91A89"/>
    <w:rsid w:val="00C93878"/>
    <w:rsid w:val="00CB428A"/>
    <w:rsid w:val="00CB7365"/>
    <w:rsid w:val="00CC55E0"/>
    <w:rsid w:val="00CD5E47"/>
    <w:rsid w:val="00CE1EDF"/>
    <w:rsid w:val="00CE200B"/>
    <w:rsid w:val="00CF2CCE"/>
    <w:rsid w:val="00CF3E95"/>
    <w:rsid w:val="00CF4F3F"/>
    <w:rsid w:val="00CF6EA2"/>
    <w:rsid w:val="00CF751C"/>
    <w:rsid w:val="00D05998"/>
    <w:rsid w:val="00D06B68"/>
    <w:rsid w:val="00D1296D"/>
    <w:rsid w:val="00D75C4C"/>
    <w:rsid w:val="00D835FC"/>
    <w:rsid w:val="00D9039C"/>
    <w:rsid w:val="00DC3AE2"/>
    <w:rsid w:val="00E0606F"/>
    <w:rsid w:val="00E20E61"/>
    <w:rsid w:val="00E24290"/>
    <w:rsid w:val="00E555B4"/>
    <w:rsid w:val="00E61CBA"/>
    <w:rsid w:val="00E64F1A"/>
    <w:rsid w:val="00E839E4"/>
    <w:rsid w:val="00EA2034"/>
    <w:rsid w:val="00EA6BBA"/>
    <w:rsid w:val="00EB59B5"/>
    <w:rsid w:val="00EC32A7"/>
    <w:rsid w:val="00EF443B"/>
    <w:rsid w:val="00F2122F"/>
    <w:rsid w:val="00F23C07"/>
    <w:rsid w:val="00F5343A"/>
    <w:rsid w:val="00F711CC"/>
    <w:rsid w:val="00F72175"/>
    <w:rsid w:val="00F81B51"/>
    <w:rsid w:val="00F83883"/>
    <w:rsid w:val="00F92EC5"/>
    <w:rsid w:val="00FB1507"/>
    <w:rsid w:val="00FB1686"/>
    <w:rsid w:val="00FD56E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>Bucks CC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Teacher</dc:creator>
  <cp:lastModifiedBy>Knunney</cp:lastModifiedBy>
  <cp:revision>3</cp:revision>
  <cp:lastPrinted>2017-09-08T14:52:00Z</cp:lastPrinted>
  <dcterms:created xsi:type="dcterms:W3CDTF">2018-09-07T14:09:00Z</dcterms:created>
  <dcterms:modified xsi:type="dcterms:W3CDTF">2018-09-07T14:09:00Z</dcterms:modified>
</cp:coreProperties>
</file>